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FC" w:rsidRDefault="00AA76FC">
      <w:pPr>
        <w:rPr>
          <w:rFonts w:ascii="Times New Roman" w:hAnsi="Times New Roman" w:cs="Times New Roman"/>
          <w:sz w:val="24"/>
          <w:szCs w:val="24"/>
        </w:rPr>
      </w:pPr>
    </w:p>
    <w:tbl>
      <w:tblPr>
        <w:tblStyle w:val="TableGrid"/>
        <w:tblW w:w="8820" w:type="dxa"/>
        <w:tblInd w:w="738" w:type="dxa"/>
        <w:tblLook w:val="04A0" w:firstRow="1" w:lastRow="0" w:firstColumn="1" w:lastColumn="0" w:noHBand="0" w:noVBand="1"/>
      </w:tblPr>
      <w:tblGrid>
        <w:gridCol w:w="4470"/>
        <w:gridCol w:w="4350"/>
      </w:tblGrid>
      <w:tr w:rsidR="00082CBF" w:rsidRPr="00082CBF" w:rsidTr="00437740">
        <w:tc>
          <w:tcPr>
            <w:tcW w:w="8820" w:type="dxa"/>
            <w:gridSpan w:val="2"/>
          </w:tcPr>
          <w:p w:rsidR="00082CBF" w:rsidRPr="00082CBF" w:rsidRDefault="00082CBF" w:rsidP="00082CBF">
            <w:pPr>
              <w:spacing w:after="200" w:line="276" w:lineRule="auto"/>
              <w:rPr>
                <w:rFonts w:ascii="Times New Roman" w:hAnsi="Times New Roman" w:cs="Times New Roman"/>
                <w:sz w:val="24"/>
                <w:szCs w:val="24"/>
              </w:rPr>
            </w:pPr>
            <w:r w:rsidRPr="00082CBF">
              <w:rPr>
                <w:rFonts w:ascii="Times New Roman" w:hAnsi="Times New Roman" w:cs="Times New Roman"/>
                <w:b/>
                <w:sz w:val="24"/>
                <w:szCs w:val="24"/>
              </w:rPr>
              <w:t>Standards (content area)</w:t>
            </w:r>
            <w:r>
              <w:rPr>
                <w:rFonts w:ascii="Times New Roman" w:hAnsi="Times New Roman" w:cs="Times New Roman"/>
                <w:sz w:val="24"/>
                <w:szCs w:val="24"/>
              </w:rPr>
              <w:t xml:space="preserve">  </w:t>
            </w:r>
            <w:r w:rsidRPr="00082CBF">
              <w:rPr>
                <w:rFonts w:ascii="Times New Roman" w:hAnsi="Times New Roman" w:cs="Times New Roman"/>
                <w:sz w:val="24"/>
                <w:szCs w:val="24"/>
              </w:rPr>
              <w:t>CCSS.ELA-Literacy.RL.9-10.1, CCSS.ELA-Literacy.RL.9-10.2, CCSS.ELA-Literacy.RI.9-10.2, CCSS.ELA-Literacy.RI.9-10.3, CCSS.ELA-Literacy.W.9-10.3a, CCSS.ELA-Literacy.W.9-10.3d</w:t>
            </w:r>
          </w:p>
        </w:tc>
      </w:tr>
      <w:tr w:rsidR="00082CBF" w:rsidRPr="00082CBF" w:rsidTr="00437740">
        <w:tc>
          <w:tcPr>
            <w:tcW w:w="8820" w:type="dxa"/>
            <w:gridSpan w:val="2"/>
          </w:tcPr>
          <w:p w:rsidR="00082CBF" w:rsidRPr="00082CBF" w:rsidRDefault="00082CBF" w:rsidP="00082CBF">
            <w:pPr>
              <w:spacing w:after="200" w:line="276" w:lineRule="auto"/>
              <w:rPr>
                <w:rFonts w:ascii="Times New Roman" w:hAnsi="Times New Roman" w:cs="Times New Roman"/>
                <w:sz w:val="24"/>
                <w:szCs w:val="24"/>
              </w:rPr>
            </w:pPr>
            <w:r w:rsidRPr="00082CBF">
              <w:rPr>
                <w:rFonts w:ascii="Times New Roman" w:hAnsi="Times New Roman" w:cs="Times New Roman"/>
                <w:b/>
                <w:sz w:val="24"/>
                <w:szCs w:val="24"/>
              </w:rPr>
              <w:t>Standards (technology</w:t>
            </w:r>
            <w:r w:rsidRPr="00082CBF">
              <w:rPr>
                <w:rFonts w:ascii="Times New Roman" w:hAnsi="Times New Roman" w:cs="Times New Roman"/>
                <w:sz w:val="24"/>
                <w:szCs w:val="24"/>
              </w:rPr>
              <w:t>)</w:t>
            </w:r>
            <w:r>
              <w:rPr>
                <w:rFonts w:ascii="Times New Roman" w:hAnsi="Times New Roman" w:cs="Times New Roman"/>
                <w:sz w:val="24"/>
                <w:szCs w:val="24"/>
              </w:rPr>
              <w:t xml:space="preserve">  </w:t>
            </w:r>
            <w:r w:rsidRPr="00082CBF">
              <w:rPr>
                <w:rFonts w:ascii="Times New Roman" w:hAnsi="Times New Roman" w:cs="Times New Roman"/>
                <w:sz w:val="24"/>
                <w:szCs w:val="24"/>
              </w:rPr>
              <w:t>CCSS.ELA-Literacy.W.9-10.8, CCSS.ELA-Literacy.RI.9-10.7</w:t>
            </w:r>
          </w:p>
        </w:tc>
      </w:tr>
      <w:tr w:rsidR="00082CBF" w:rsidRPr="00082CBF" w:rsidTr="00437740">
        <w:tc>
          <w:tcPr>
            <w:tcW w:w="8820" w:type="dxa"/>
            <w:gridSpan w:val="2"/>
          </w:tcPr>
          <w:p w:rsidR="00082CBF" w:rsidRPr="00082CBF" w:rsidRDefault="00082CBF" w:rsidP="00082CBF">
            <w:pPr>
              <w:spacing w:after="200" w:line="276" w:lineRule="auto"/>
              <w:rPr>
                <w:rFonts w:ascii="Times New Roman" w:hAnsi="Times New Roman" w:cs="Times New Roman"/>
                <w:sz w:val="24"/>
                <w:szCs w:val="24"/>
              </w:rPr>
            </w:pPr>
            <w:r>
              <w:rPr>
                <w:rFonts w:ascii="Times New Roman" w:hAnsi="Times New Roman" w:cs="Times New Roman"/>
                <w:sz w:val="24"/>
                <w:szCs w:val="24"/>
              </w:rPr>
              <w:t>Unit Goals:  Students will gain an understanding of the elements of a short story which will aid in overall comprehension of a literary work.</w:t>
            </w:r>
          </w:p>
        </w:tc>
      </w:tr>
      <w:tr w:rsidR="00082CBF" w:rsidRPr="00082CBF" w:rsidTr="00437740">
        <w:tc>
          <w:tcPr>
            <w:tcW w:w="4470" w:type="dxa"/>
          </w:tcPr>
          <w:p w:rsidR="00082CBF" w:rsidRPr="00082CBF" w:rsidRDefault="00082CBF" w:rsidP="00082CBF">
            <w:pPr>
              <w:spacing w:after="200" w:line="276" w:lineRule="auto"/>
              <w:jc w:val="center"/>
              <w:rPr>
                <w:rFonts w:ascii="Times New Roman" w:hAnsi="Times New Roman" w:cs="Times New Roman"/>
                <w:b/>
                <w:sz w:val="24"/>
                <w:szCs w:val="24"/>
              </w:rPr>
            </w:pPr>
            <w:r w:rsidRPr="00082CBF">
              <w:rPr>
                <w:rFonts w:ascii="Times New Roman" w:hAnsi="Times New Roman" w:cs="Times New Roman"/>
                <w:b/>
                <w:sz w:val="24"/>
                <w:szCs w:val="24"/>
              </w:rPr>
              <w:t>Unit Objectives</w:t>
            </w:r>
          </w:p>
        </w:tc>
        <w:tc>
          <w:tcPr>
            <w:tcW w:w="4350" w:type="dxa"/>
          </w:tcPr>
          <w:p w:rsidR="00082CBF" w:rsidRPr="00082CBF" w:rsidRDefault="00082CBF" w:rsidP="00082CBF">
            <w:pPr>
              <w:spacing w:after="200" w:line="276" w:lineRule="auto"/>
              <w:jc w:val="center"/>
              <w:rPr>
                <w:rFonts w:ascii="Times New Roman" w:hAnsi="Times New Roman" w:cs="Times New Roman"/>
                <w:b/>
                <w:sz w:val="24"/>
                <w:szCs w:val="24"/>
              </w:rPr>
            </w:pPr>
            <w:r w:rsidRPr="00082CBF">
              <w:rPr>
                <w:rFonts w:ascii="Times New Roman" w:hAnsi="Times New Roman" w:cs="Times New Roman"/>
                <w:b/>
                <w:sz w:val="24"/>
                <w:szCs w:val="24"/>
              </w:rPr>
              <w:t>Unit Assessments</w:t>
            </w:r>
          </w:p>
        </w:tc>
      </w:tr>
      <w:tr w:rsidR="00082CBF" w:rsidRPr="00082CBF" w:rsidTr="00437740">
        <w:tc>
          <w:tcPr>
            <w:tcW w:w="4470" w:type="dxa"/>
          </w:tcPr>
          <w:p w:rsidR="00082CBF" w:rsidRPr="00082CBF" w:rsidRDefault="00082CBF" w:rsidP="00082C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082CBF">
              <w:rPr>
                <w:rFonts w:ascii="Times New Roman" w:hAnsi="Times New Roman" w:cs="Times New Roman"/>
                <w:sz w:val="24"/>
                <w:szCs w:val="24"/>
              </w:rPr>
              <w:t xml:space="preserve">When reading Jack London’s, To Build a Fire, students will discuss cause and effect of the decisions that the protagonist has made.  This discussion will provoke questions that lead to even more cause and effect scenarios.  Students will be able to offer a different outcome to the story.  </w:t>
            </w:r>
          </w:p>
          <w:p w:rsidR="00082CBF" w:rsidRDefault="00082CBF" w:rsidP="00082CBF">
            <w:pPr>
              <w:spacing w:after="200" w:line="276" w:lineRule="auto"/>
              <w:rPr>
                <w:rFonts w:ascii="Times New Roman" w:hAnsi="Times New Roman" w:cs="Times New Roman"/>
                <w:sz w:val="24"/>
                <w:szCs w:val="24"/>
              </w:rPr>
            </w:pPr>
          </w:p>
          <w:p w:rsidR="00082CBF" w:rsidRDefault="00082CBF" w:rsidP="00082CB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082CBF">
              <w:rPr>
                <w:rFonts w:ascii="Times New Roman" w:hAnsi="Times New Roman" w:cs="Times New Roman"/>
                <w:sz w:val="24"/>
                <w:szCs w:val="24"/>
              </w:rPr>
              <w:t>The students will gain an understanding of the dangers of frostbite by reading the text and be able to show examples of how it can occur.  When reading Jack London’s To Build a Fire, students will discuss the causes and effects of frostbite and hypothermia.  This discussion will lead to students brainstorming ways to prevent frostbite and hypothermia.</w:t>
            </w:r>
          </w:p>
          <w:p w:rsidR="00082CBF" w:rsidRPr="00082CBF" w:rsidRDefault="00082CBF" w:rsidP="00082CBF">
            <w:pPr>
              <w:pStyle w:val="ListParagraph"/>
              <w:rPr>
                <w:rFonts w:ascii="Times New Roman" w:hAnsi="Times New Roman" w:cs="Times New Roman"/>
                <w:sz w:val="24"/>
                <w:szCs w:val="24"/>
              </w:rPr>
            </w:pPr>
          </w:p>
          <w:p w:rsidR="00082CBF" w:rsidRDefault="00082CBF" w:rsidP="00082CBF">
            <w:pPr>
              <w:pStyle w:val="ListParagraph"/>
              <w:numPr>
                <w:ilvl w:val="0"/>
                <w:numId w:val="1"/>
              </w:numPr>
              <w:rPr>
                <w:rFonts w:ascii="Times New Roman" w:hAnsi="Times New Roman" w:cs="Times New Roman"/>
                <w:sz w:val="24"/>
                <w:szCs w:val="24"/>
              </w:rPr>
            </w:pPr>
            <w:r w:rsidRPr="00082CBF">
              <w:rPr>
                <w:rFonts w:ascii="Times New Roman" w:hAnsi="Times New Roman" w:cs="Times New Roman"/>
                <w:sz w:val="24"/>
                <w:szCs w:val="24"/>
              </w:rPr>
              <w:t>The Students will successfully list 3 examples of textual evidence that show explicit and inferential examples to determine the underlying meaning of the story.</w:t>
            </w:r>
          </w:p>
          <w:p w:rsidR="00082CBF" w:rsidRPr="00082CBF" w:rsidRDefault="00082CBF" w:rsidP="00082CBF">
            <w:pPr>
              <w:pStyle w:val="ListParagraph"/>
              <w:rPr>
                <w:rFonts w:ascii="Times New Roman" w:hAnsi="Times New Roman" w:cs="Times New Roman"/>
                <w:sz w:val="24"/>
                <w:szCs w:val="24"/>
              </w:rPr>
            </w:pPr>
          </w:p>
          <w:p w:rsidR="00082CBF" w:rsidRPr="00082CBF" w:rsidRDefault="00082CBF" w:rsidP="00082CBF">
            <w:pPr>
              <w:pStyle w:val="ListParagraph"/>
              <w:numPr>
                <w:ilvl w:val="0"/>
                <w:numId w:val="1"/>
              </w:numPr>
              <w:rPr>
                <w:rFonts w:ascii="Times New Roman" w:hAnsi="Times New Roman" w:cs="Times New Roman"/>
                <w:sz w:val="24"/>
                <w:szCs w:val="24"/>
              </w:rPr>
            </w:pPr>
            <w:r w:rsidRPr="00082CBF">
              <w:rPr>
                <w:rFonts w:ascii="Times New Roman" w:hAnsi="Times New Roman" w:cs="Times New Roman"/>
                <w:sz w:val="24"/>
                <w:szCs w:val="24"/>
              </w:rPr>
              <w:t>Before reading Jack London’s To Build a Fire, Students will use multimedia tools, art, and discussion to gain an understanding of predictability and inferences.</w:t>
            </w:r>
          </w:p>
          <w:p w:rsidR="00082CBF" w:rsidRPr="00082CBF" w:rsidRDefault="00082CBF" w:rsidP="00082CBF">
            <w:pPr>
              <w:spacing w:after="200" w:line="276" w:lineRule="auto"/>
              <w:rPr>
                <w:rFonts w:ascii="Times New Roman" w:hAnsi="Times New Roman" w:cs="Times New Roman"/>
                <w:sz w:val="24"/>
                <w:szCs w:val="24"/>
              </w:rPr>
            </w:pPr>
          </w:p>
        </w:tc>
        <w:tc>
          <w:tcPr>
            <w:tcW w:w="4350" w:type="dxa"/>
          </w:tcPr>
          <w:p w:rsidR="00082CBF" w:rsidRPr="00082CBF" w:rsidRDefault="00082CBF" w:rsidP="00082C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82CBF">
              <w:rPr>
                <w:rFonts w:ascii="Times New Roman" w:hAnsi="Times New Roman" w:cs="Times New Roman"/>
                <w:sz w:val="24"/>
                <w:szCs w:val="24"/>
              </w:rPr>
              <w:t xml:space="preserve">Students will work in groups to create their own Chose Your Own Adventure short story using the introduction of To Build a Fire.  Group will be assessed based upon understanding of cause and effect of decisions made, creativity, proper grammar, and spelling.  </w:t>
            </w:r>
          </w:p>
          <w:p w:rsidR="00082CBF" w:rsidRDefault="00082CBF" w:rsidP="00082CBF">
            <w:pPr>
              <w:spacing w:after="200" w:line="276" w:lineRule="auto"/>
              <w:rPr>
                <w:rFonts w:ascii="Times New Roman" w:hAnsi="Times New Roman" w:cs="Times New Roman"/>
                <w:sz w:val="24"/>
                <w:szCs w:val="24"/>
              </w:rPr>
            </w:pPr>
          </w:p>
          <w:p w:rsidR="00082CBF" w:rsidRDefault="00082CBF" w:rsidP="00082C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082CBF">
              <w:rPr>
                <w:rFonts w:ascii="Times New Roman" w:hAnsi="Times New Roman" w:cs="Times New Roman"/>
                <w:sz w:val="24"/>
                <w:szCs w:val="24"/>
              </w:rPr>
              <w:t>From the brainstorming session, students will be able to define frostbite and hypothermia and understand ways of preventing it.  Student will write a one paragraph journal entry on how they would have prevented this if put in place of the story’s protagonist.  The journal entry will assess their full knowledge of frostbite and hypothermia and show preventative methods.</w:t>
            </w:r>
          </w:p>
          <w:p w:rsidR="00082CBF" w:rsidRPr="00082CBF" w:rsidRDefault="00082CBF" w:rsidP="00082CBF">
            <w:pPr>
              <w:pStyle w:val="ListParagraph"/>
              <w:rPr>
                <w:rFonts w:ascii="Times New Roman" w:hAnsi="Times New Roman" w:cs="Times New Roman"/>
                <w:sz w:val="24"/>
                <w:szCs w:val="24"/>
              </w:rPr>
            </w:pPr>
          </w:p>
          <w:p w:rsidR="00082CBF" w:rsidRDefault="00082CBF" w:rsidP="00082CBF">
            <w:pPr>
              <w:pStyle w:val="ListParagraph"/>
              <w:numPr>
                <w:ilvl w:val="0"/>
                <w:numId w:val="2"/>
              </w:numPr>
              <w:rPr>
                <w:rFonts w:ascii="Times New Roman" w:hAnsi="Times New Roman" w:cs="Times New Roman"/>
                <w:sz w:val="24"/>
                <w:szCs w:val="24"/>
              </w:rPr>
            </w:pPr>
            <w:r w:rsidRPr="00082CBF">
              <w:rPr>
                <w:rFonts w:ascii="Times New Roman" w:hAnsi="Times New Roman" w:cs="Times New Roman"/>
                <w:sz w:val="24"/>
                <w:szCs w:val="24"/>
              </w:rPr>
              <w:t>The Students will be able to find textual evidence that shows explicit and inferential examples to determine the underlying meaning of the story.</w:t>
            </w:r>
          </w:p>
          <w:p w:rsidR="00082CBF" w:rsidRPr="00082CBF" w:rsidRDefault="00082CBF" w:rsidP="00082CBF">
            <w:pPr>
              <w:pStyle w:val="ListParagraph"/>
              <w:rPr>
                <w:rFonts w:ascii="Times New Roman" w:hAnsi="Times New Roman" w:cs="Times New Roman"/>
                <w:sz w:val="24"/>
                <w:szCs w:val="24"/>
              </w:rPr>
            </w:pPr>
          </w:p>
          <w:p w:rsidR="00082CBF" w:rsidRPr="00082CBF" w:rsidRDefault="00082CBF" w:rsidP="00082CBF">
            <w:pPr>
              <w:pStyle w:val="ListParagraph"/>
              <w:numPr>
                <w:ilvl w:val="0"/>
                <w:numId w:val="2"/>
              </w:numPr>
              <w:rPr>
                <w:rFonts w:ascii="Times New Roman" w:hAnsi="Times New Roman" w:cs="Times New Roman"/>
                <w:sz w:val="24"/>
                <w:szCs w:val="24"/>
              </w:rPr>
            </w:pPr>
            <w:r w:rsidRPr="00082CBF">
              <w:rPr>
                <w:rFonts w:ascii="Times New Roman" w:hAnsi="Times New Roman" w:cs="Times New Roman"/>
                <w:sz w:val="24"/>
                <w:szCs w:val="24"/>
              </w:rPr>
              <w:t xml:space="preserve">Students will correctly list 8 of 10 examples of predictive words and inferences that can be made from listening to songs and looking at art in the following SmartBoard </w:t>
            </w:r>
            <w:r w:rsidRPr="00082CBF">
              <w:rPr>
                <w:rFonts w:ascii="Times New Roman" w:hAnsi="Times New Roman" w:cs="Times New Roman"/>
                <w:sz w:val="24"/>
                <w:szCs w:val="24"/>
              </w:rPr>
              <w:lastRenderedPageBreak/>
              <w:t>slides</w:t>
            </w:r>
          </w:p>
        </w:tc>
      </w:tr>
    </w:tbl>
    <w:p w:rsidR="00097ABF" w:rsidRDefault="00097ABF">
      <w:pPr>
        <w:rPr>
          <w:rFonts w:ascii="Times New Roman" w:hAnsi="Times New Roman" w:cs="Times New Roman"/>
          <w:sz w:val="24"/>
          <w:szCs w:val="24"/>
        </w:rPr>
      </w:pPr>
    </w:p>
    <w:p w:rsidR="00082CBF" w:rsidRPr="00097ABF" w:rsidRDefault="00082CBF">
      <w:pPr>
        <w:rPr>
          <w:rFonts w:ascii="Times New Roman" w:hAnsi="Times New Roman" w:cs="Times New Roman"/>
          <w:sz w:val="24"/>
          <w:szCs w:val="24"/>
        </w:rPr>
      </w:pPr>
      <w:bookmarkStart w:id="0" w:name="_GoBack"/>
      <w:bookmarkEnd w:id="0"/>
    </w:p>
    <w:sectPr w:rsidR="00082CBF" w:rsidRPr="0009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7222"/>
    <w:multiLevelType w:val="hybridMultilevel"/>
    <w:tmpl w:val="22907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779B8"/>
    <w:multiLevelType w:val="hybridMultilevel"/>
    <w:tmpl w:val="30302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F"/>
    <w:rsid w:val="00082CBF"/>
    <w:rsid w:val="00097ABF"/>
    <w:rsid w:val="0040238B"/>
    <w:rsid w:val="006E3626"/>
    <w:rsid w:val="00AA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2</cp:revision>
  <dcterms:created xsi:type="dcterms:W3CDTF">2013-04-24T11:23:00Z</dcterms:created>
  <dcterms:modified xsi:type="dcterms:W3CDTF">2013-04-24T11:23:00Z</dcterms:modified>
</cp:coreProperties>
</file>